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B4" w:rsidRPr="003D40B4" w:rsidRDefault="003D40B4" w:rsidP="003D40B4">
      <w:pPr>
        <w:spacing w:after="150" w:line="240" w:lineRule="auto"/>
        <w:outlineLvl w:val="1"/>
        <w:rPr>
          <w:rFonts w:ascii="Roboto" w:eastAsia="Times New Roman" w:hAnsi="Roboto" w:cs="Times New Roman"/>
          <w:b/>
          <w:bCs/>
          <w:color w:val="010811"/>
          <w:sz w:val="28"/>
          <w:szCs w:val="28"/>
          <w:lang w:eastAsia="ru-RU"/>
        </w:rPr>
      </w:pPr>
      <w:r w:rsidRPr="003D40B4">
        <w:rPr>
          <w:rFonts w:ascii="Roboto" w:eastAsia="Times New Roman" w:hAnsi="Roboto" w:cs="Times New Roman"/>
          <w:b/>
          <w:bCs/>
          <w:color w:val="010811"/>
          <w:sz w:val="28"/>
          <w:szCs w:val="28"/>
          <w:lang w:eastAsia="ru-RU"/>
        </w:rPr>
        <w:t>Имущественная поддержка субъектов МСП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предпринимательства» (далее – Закон № 209-ФЗ),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</w:t>
      </w:r>
      <w:proofErr w:type="gramEnd"/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транспортных средств, инвентаря, инструментов: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оказания имущественной поддержки субъектам МСП устанавливаются: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нормативные правовые акты принимаются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 № 209-ФЗ.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перечни подлежат: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соответственно устанавливаются: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утвержденных перечнях государственного имущества и муниципального имущества, а также об изменениях, внесенных в такие перечни, подлежат представлению в АО «Корпорация «МСП» в целях проведения мониторинга в соответствии с частью 5 статьи 16 Закона № 209-ФЗ.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указанных сведений, сроки, порядок и </w:t>
      </w:r>
      <w:hyperlink r:id="rId5" w:history="1">
        <w:r w:rsidRPr="003D40B4">
          <w:rPr>
            <w:rFonts w:ascii="Times New Roman" w:eastAsia="Times New Roman" w:hAnsi="Times New Roman" w:cs="Times New Roman"/>
            <w:color w:val="FB9616"/>
            <w:sz w:val="28"/>
            <w:szCs w:val="28"/>
            <w:lang w:eastAsia="ru-RU"/>
          </w:rPr>
          <w:t>форма</w:t>
        </w:r>
      </w:hyperlink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представления установлены </w:t>
      </w:r>
      <w:hyperlink r:id="rId6" w:history="1">
        <w:r w:rsidRPr="003D40B4">
          <w:rPr>
            <w:rFonts w:ascii="Times New Roman" w:eastAsia="Times New Roman" w:hAnsi="Times New Roman" w:cs="Times New Roman"/>
            <w:color w:val="FB9616"/>
            <w:sz w:val="28"/>
            <w:szCs w:val="28"/>
            <w:lang w:eastAsia="ru-RU"/>
          </w:rPr>
          <w:t>приказом Минэкономразвития России от 20.04.2016 № 264.</w:t>
        </w:r>
      </w:hyperlink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предусмотрены условия преимущественного права выкупа арендуемого субъектами МСП государственного и муниципального имущества, как включенного в перечни имущества, так и не включенного в</w:t>
      </w:r>
      <w:proofErr w:type="gramEnd"/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перечни.</w:t>
      </w:r>
    </w:p>
    <w:p w:rsidR="003D40B4" w:rsidRPr="003D40B4" w:rsidRDefault="003D40B4" w:rsidP="003D40B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расширенной информации по вопросам имущественной поддержки субъектов малого и среднего предпринимательства Вы можете обратиться в Отдел имущественной поддержки Дирекции регионального развития АО «Корпорация «МСП» по телефону +7(495) 698-98-00 доб. 180.</w:t>
      </w:r>
    </w:p>
    <w:p w:rsidR="00E62A41" w:rsidRPr="003D40B4" w:rsidRDefault="00E62A41">
      <w:pPr>
        <w:rPr>
          <w:sz w:val="28"/>
          <w:szCs w:val="28"/>
        </w:rPr>
      </w:pPr>
    </w:p>
    <w:sectPr w:rsidR="00E62A41" w:rsidRPr="003D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B"/>
    <w:rsid w:val="003D40B4"/>
    <w:rsid w:val="00BF395B"/>
    <w:rsid w:val="00E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40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40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pmsp.ru/upload/iblock/d81/%D0%9F%D1%80%D0%B8%D0%BA%D0%B0%D0%B7.pdf" TargetMode="External"/><Relationship Id="rId5" Type="http://schemas.openxmlformats.org/officeDocument/2006/relationships/hyperlink" Target="https://corpmsp.ru/upload/%D0%A4%D0%BE%D1%80%D0%BC%D0%B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Сухова</dc:creator>
  <cp:keywords/>
  <dc:description/>
  <cp:lastModifiedBy>Татьяна Сухова</cp:lastModifiedBy>
  <cp:revision>2</cp:revision>
  <dcterms:created xsi:type="dcterms:W3CDTF">2021-12-28T10:49:00Z</dcterms:created>
  <dcterms:modified xsi:type="dcterms:W3CDTF">2021-12-28T10:50:00Z</dcterms:modified>
</cp:coreProperties>
</file>