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80" w:rsidRPr="00270BD6" w:rsidRDefault="00FA2B80" w:rsidP="00FA2B80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                     </w:t>
      </w:r>
      <w:r>
        <w:rPr>
          <w:sz w:val="28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sz w:val="28"/>
        </w:rPr>
        <w:t xml:space="preserve">      </w:t>
      </w:r>
      <w:r w:rsidRPr="00270BD6">
        <w:rPr>
          <w:rFonts w:ascii="Times New Roman" w:hAnsi="Times New Roman" w:cs="Times New Roman"/>
          <w:sz w:val="28"/>
        </w:rPr>
        <w:t>Приложение 1</w:t>
      </w:r>
    </w:p>
    <w:p w:rsidR="00FA2B80" w:rsidRPr="00270BD6" w:rsidRDefault="00FA2B80" w:rsidP="00FA2B80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</w:t>
      </w:r>
      <w:r w:rsidRPr="00270BD6">
        <w:rPr>
          <w:rFonts w:ascii="Times New Roman" w:hAnsi="Times New Roman" w:cs="Times New Roman"/>
          <w:sz w:val="28"/>
        </w:rPr>
        <w:t>к Положению об организации</w:t>
      </w:r>
    </w:p>
    <w:p w:rsidR="00FA2B80" w:rsidRPr="00270BD6" w:rsidRDefault="00FA2B80" w:rsidP="00FA2B80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</w:t>
      </w:r>
      <w:r w:rsidRPr="00270BD6">
        <w:rPr>
          <w:rFonts w:ascii="Times New Roman" w:hAnsi="Times New Roman" w:cs="Times New Roman"/>
          <w:sz w:val="28"/>
        </w:rPr>
        <w:t>в Администрации</w:t>
      </w:r>
    </w:p>
    <w:p w:rsidR="00FA2B80" w:rsidRPr="00270BD6" w:rsidRDefault="00FA2B80" w:rsidP="00FA2B80">
      <w:pPr>
        <w:tabs>
          <w:tab w:val="left" w:pos="409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>муниципального района Волжский</w:t>
      </w:r>
      <w:r>
        <w:rPr>
          <w:rFonts w:ascii="Times New Roman" w:hAnsi="Times New Roman" w:cs="Times New Roman"/>
          <w:sz w:val="28"/>
        </w:rPr>
        <w:t xml:space="preserve"> </w:t>
      </w:r>
    </w:p>
    <w:p w:rsidR="00FA2B80" w:rsidRDefault="00FA2B80" w:rsidP="00FA2B80">
      <w:pPr>
        <w:tabs>
          <w:tab w:val="left" w:pos="4095"/>
          <w:tab w:val="left" w:pos="742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Самарской области</w:t>
      </w:r>
    </w:p>
    <w:p w:rsidR="00FA2B80" w:rsidRPr="00270BD6" w:rsidRDefault="00FA2B80" w:rsidP="00FA2B80">
      <w:pPr>
        <w:tabs>
          <w:tab w:val="left" w:pos="409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>системы внутреннего обеспечения</w:t>
      </w:r>
    </w:p>
    <w:p w:rsidR="00FA2B80" w:rsidRPr="00270BD6" w:rsidRDefault="00FA2B80" w:rsidP="00FA2B80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</w:t>
      </w:r>
      <w:r w:rsidRPr="00270BD6">
        <w:rPr>
          <w:rFonts w:ascii="Times New Roman" w:hAnsi="Times New Roman" w:cs="Times New Roman"/>
          <w:sz w:val="28"/>
        </w:rPr>
        <w:t>соответствия требованиям</w:t>
      </w:r>
    </w:p>
    <w:p w:rsidR="00FA2B80" w:rsidRPr="00270BD6" w:rsidRDefault="00FA2B80" w:rsidP="00FA2B80">
      <w:pPr>
        <w:tabs>
          <w:tab w:val="left" w:pos="409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>антимонопольного законодательства</w:t>
      </w:r>
    </w:p>
    <w:p w:rsidR="00FA2B80" w:rsidRDefault="00FA2B80" w:rsidP="00FA2B80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</w:t>
      </w:r>
      <w:r w:rsidRPr="00270BD6">
        <w:rPr>
          <w:rFonts w:ascii="Times New Roman" w:hAnsi="Times New Roman" w:cs="Times New Roman"/>
          <w:sz w:val="28"/>
        </w:rPr>
        <w:t>(антимонопольного комплаенса)</w:t>
      </w:r>
    </w:p>
    <w:p w:rsidR="00FA2B80" w:rsidRDefault="00FA2B80" w:rsidP="00FA2B80">
      <w:pPr>
        <w:rPr>
          <w:rFonts w:ascii="Times New Roman" w:hAnsi="Times New Roman" w:cs="Times New Roman"/>
          <w:sz w:val="28"/>
        </w:rPr>
      </w:pPr>
    </w:p>
    <w:p w:rsidR="00FA2B80" w:rsidRPr="00270BD6" w:rsidRDefault="00FA2B80" w:rsidP="00FA2B80">
      <w:pPr>
        <w:tabs>
          <w:tab w:val="left" w:pos="3885"/>
        </w:tabs>
        <w:jc w:val="center"/>
        <w:rPr>
          <w:rFonts w:ascii="Times New Roman" w:hAnsi="Times New Roman" w:cs="Times New Roman"/>
          <w:b/>
          <w:sz w:val="28"/>
        </w:rPr>
      </w:pPr>
      <w:r w:rsidRPr="00270BD6">
        <w:rPr>
          <w:rFonts w:ascii="Times New Roman" w:hAnsi="Times New Roman" w:cs="Times New Roman"/>
          <w:b/>
          <w:sz w:val="28"/>
        </w:rPr>
        <w:t>МАТРИЦА КОМПЛАЕНС-РИСКОВ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40"/>
        <w:gridCol w:w="6131"/>
      </w:tblGrid>
      <w:tr w:rsidR="00FA2B80" w:rsidTr="001731D5">
        <w:tc>
          <w:tcPr>
            <w:tcW w:w="3652" w:type="dxa"/>
          </w:tcPr>
          <w:p w:rsidR="00FA2B80" w:rsidRDefault="00FA2B80" w:rsidP="00173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Уровень риска</w:t>
            </w:r>
          </w:p>
        </w:tc>
        <w:tc>
          <w:tcPr>
            <w:tcW w:w="6769" w:type="dxa"/>
          </w:tcPr>
          <w:p w:rsidR="00FA2B80" w:rsidRDefault="00FA2B80" w:rsidP="001731D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Описание риска</w:t>
            </w:r>
          </w:p>
        </w:tc>
      </w:tr>
      <w:tr w:rsidR="00FA2B80" w:rsidTr="001731D5">
        <w:tc>
          <w:tcPr>
            <w:tcW w:w="3652" w:type="dxa"/>
          </w:tcPr>
          <w:p w:rsidR="00FA2B80" w:rsidRDefault="00FA2B80" w:rsidP="001731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Низкий уровень</w:t>
            </w:r>
          </w:p>
        </w:tc>
        <w:tc>
          <w:tcPr>
            <w:tcW w:w="6769" w:type="dxa"/>
          </w:tcPr>
          <w:p w:rsidR="00FA2B80" w:rsidRDefault="00FA2B80" w:rsidP="001731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отрицательное влияние на отношение институтов гражданского общества к деятельности Администрации по развитию конкуренции, вероятность выдачи предупреждений, возбуждения дел о нарушении антимонопольного законодательства, наложения штрафов отсутствуют</w:t>
            </w:r>
          </w:p>
        </w:tc>
      </w:tr>
      <w:tr w:rsidR="00FA2B80" w:rsidTr="001731D5">
        <w:tc>
          <w:tcPr>
            <w:tcW w:w="3652" w:type="dxa"/>
          </w:tcPr>
          <w:p w:rsidR="00FA2B80" w:rsidRDefault="00FA2B80" w:rsidP="001731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Незначительный уровень</w:t>
            </w:r>
          </w:p>
        </w:tc>
        <w:tc>
          <w:tcPr>
            <w:tcW w:w="6769" w:type="dxa"/>
          </w:tcPr>
          <w:p w:rsidR="00FA2B80" w:rsidRDefault="00FA2B80" w:rsidP="001731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вероятность выдачи Администрации предупреждения</w:t>
            </w:r>
          </w:p>
        </w:tc>
      </w:tr>
      <w:tr w:rsidR="00FA2B80" w:rsidTr="001731D5">
        <w:tc>
          <w:tcPr>
            <w:tcW w:w="3652" w:type="dxa"/>
          </w:tcPr>
          <w:p w:rsidR="00FA2B80" w:rsidRDefault="00FA2B80" w:rsidP="001731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Существенный уровень</w:t>
            </w:r>
          </w:p>
        </w:tc>
        <w:tc>
          <w:tcPr>
            <w:tcW w:w="6769" w:type="dxa"/>
          </w:tcPr>
          <w:p w:rsidR="00FA2B80" w:rsidRDefault="00FA2B80" w:rsidP="001731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вероятность выдачи Администрации предупреждения и возбуждения в отношении ее дела о нарушении антимонопольного законодательства</w:t>
            </w:r>
          </w:p>
        </w:tc>
      </w:tr>
      <w:tr w:rsidR="00FA2B80" w:rsidTr="001731D5">
        <w:tc>
          <w:tcPr>
            <w:tcW w:w="3652" w:type="dxa"/>
          </w:tcPr>
          <w:p w:rsidR="00FA2B80" w:rsidRDefault="00FA2B80" w:rsidP="001731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Высокий уровень</w:t>
            </w:r>
          </w:p>
        </w:tc>
        <w:tc>
          <w:tcPr>
            <w:tcW w:w="6769" w:type="dxa"/>
          </w:tcPr>
          <w:p w:rsidR="00FA2B80" w:rsidRDefault="00FA2B80" w:rsidP="001731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вероятность выдачи Администрации предупреждения, возбуждения в отношении ее дела о нарушении антимонопольного законодательства и привлечение ее к административной ответственности</w:t>
            </w:r>
          </w:p>
        </w:tc>
      </w:tr>
    </w:tbl>
    <w:p w:rsidR="00FA2B80" w:rsidRDefault="00FA2B80" w:rsidP="00FA2B80">
      <w:pPr>
        <w:jc w:val="center"/>
        <w:rPr>
          <w:rFonts w:ascii="Times New Roman" w:hAnsi="Times New Roman" w:cs="Times New Roman"/>
          <w:sz w:val="28"/>
        </w:rPr>
      </w:pPr>
    </w:p>
    <w:p w:rsidR="00FA2B80" w:rsidRPr="00270BD6" w:rsidRDefault="00FA2B80" w:rsidP="00FA2B80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column"/>
      </w:r>
      <w:r>
        <w:rPr>
          <w:sz w:val="28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Приложение 2</w:t>
      </w:r>
    </w:p>
    <w:p w:rsidR="00FA2B80" w:rsidRPr="00270BD6" w:rsidRDefault="00FA2B80" w:rsidP="00FA2B80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</w:t>
      </w:r>
      <w:r w:rsidRPr="00270BD6">
        <w:rPr>
          <w:rFonts w:ascii="Times New Roman" w:hAnsi="Times New Roman" w:cs="Times New Roman"/>
          <w:sz w:val="28"/>
        </w:rPr>
        <w:t>к Положению об организации</w:t>
      </w:r>
    </w:p>
    <w:p w:rsidR="00FA2B80" w:rsidRPr="00270BD6" w:rsidRDefault="00FA2B80" w:rsidP="00FA2B80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</w:t>
      </w:r>
      <w:r w:rsidRPr="00270BD6">
        <w:rPr>
          <w:rFonts w:ascii="Times New Roman" w:hAnsi="Times New Roman" w:cs="Times New Roman"/>
          <w:sz w:val="28"/>
        </w:rPr>
        <w:t>в Администрации</w:t>
      </w:r>
    </w:p>
    <w:p w:rsidR="00FA2B80" w:rsidRPr="00270BD6" w:rsidRDefault="00FA2B80" w:rsidP="00FA2B80">
      <w:pPr>
        <w:tabs>
          <w:tab w:val="left" w:pos="409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>муниципального района Волжский</w:t>
      </w:r>
    </w:p>
    <w:p w:rsidR="00FA2B80" w:rsidRDefault="00FA2B80" w:rsidP="00FA2B80">
      <w:pPr>
        <w:tabs>
          <w:tab w:val="left" w:pos="4095"/>
          <w:tab w:val="left" w:pos="766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                                   Самарской области</w:t>
      </w:r>
    </w:p>
    <w:p w:rsidR="00FA2B80" w:rsidRPr="00270BD6" w:rsidRDefault="00FA2B80" w:rsidP="00FA2B80">
      <w:pPr>
        <w:tabs>
          <w:tab w:val="left" w:pos="409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>системы внутреннего обеспечения</w:t>
      </w:r>
    </w:p>
    <w:p w:rsidR="00FA2B80" w:rsidRPr="00270BD6" w:rsidRDefault="00FA2B80" w:rsidP="00FA2B80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</w:t>
      </w:r>
      <w:r w:rsidRPr="00270BD6">
        <w:rPr>
          <w:rFonts w:ascii="Times New Roman" w:hAnsi="Times New Roman" w:cs="Times New Roman"/>
          <w:sz w:val="28"/>
        </w:rPr>
        <w:t>соответствия требованиям</w:t>
      </w:r>
    </w:p>
    <w:p w:rsidR="00FA2B80" w:rsidRPr="00270BD6" w:rsidRDefault="00FA2B80" w:rsidP="00FA2B80">
      <w:pPr>
        <w:tabs>
          <w:tab w:val="left" w:pos="409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>антимонопольного законодательства</w:t>
      </w:r>
    </w:p>
    <w:p w:rsidR="00FA2B80" w:rsidRDefault="00FA2B80" w:rsidP="00FA2B80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</w:t>
      </w:r>
      <w:r w:rsidRPr="00270BD6">
        <w:rPr>
          <w:rFonts w:ascii="Times New Roman" w:hAnsi="Times New Roman" w:cs="Times New Roman"/>
          <w:sz w:val="28"/>
        </w:rPr>
        <w:t>(антимонопольного комплаенса)</w:t>
      </w:r>
    </w:p>
    <w:p w:rsidR="00FA2B80" w:rsidRDefault="00FA2B80" w:rsidP="00FA2B80">
      <w:pPr>
        <w:tabs>
          <w:tab w:val="left" w:pos="8805"/>
        </w:tabs>
        <w:rPr>
          <w:rFonts w:ascii="Times New Roman" w:hAnsi="Times New Roman" w:cs="Times New Roman"/>
          <w:sz w:val="28"/>
        </w:rPr>
      </w:pPr>
    </w:p>
    <w:p w:rsidR="00FA2B80" w:rsidRDefault="00FA2B80" w:rsidP="00FA2B80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C416E">
        <w:rPr>
          <w:rFonts w:ascii="Times New Roman" w:hAnsi="Times New Roman" w:cs="Times New Roman"/>
          <w:b/>
          <w:sz w:val="28"/>
        </w:rPr>
        <w:t>Карта комплаенс-рисков в Адми</w:t>
      </w:r>
      <w:r>
        <w:rPr>
          <w:rFonts w:ascii="Times New Roman" w:hAnsi="Times New Roman" w:cs="Times New Roman"/>
          <w:b/>
          <w:sz w:val="28"/>
        </w:rPr>
        <w:t>нистрации муниципального района</w:t>
      </w:r>
    </w:p>
    <w:p w:rsidR="00FA2B80" w:rsidRDefault="00FA2B80" w:rsidP="00FA2B80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C416E">
        <w:rPr>
          <w:rFonts w:ascii="Times New Roman" w:hAnsi="Times New Roman" w:cs="Times New Roman"/>
          <w:b/>
          <w:sz w:val="28"/>
        </w:rPr>
        <w:t>Волжский</w:t>
      </w:r>
      <w:r>
        <w:rPr>
          <w:rFonts w:ascii="Times New Roman" w:hAnsi="Times New Roman" w:cs="Times New Roman"/>
          <w:b/>
          <w:sz w:val="28"/>
        </w:rPr>
        <w:t xml:space="preserve"> Самарской области</w:t>
      </w:r>
      <w:r w:rsidRPr="00EC416E">
        <w:rPr>
          <w:rFonts w:ascii="Times New Roman" w:hAnsi="Times New Roman" w:cs="Times New Roman"/>
          <w:b/>
          <w:sz w:val="28"/>
        </w:rPr>
        <w:t xml:space="preserve"> на _______год</w:t>
      </w:r>
    </w:p>
    <w:p w:rsidR="00FA2B80" w:rsidRDefault="00FA2B80" w:rsidP="00FA2B80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392"/>
        <w:gridCol w:w="1392"/>
        <w:gridCol w:w="1018"/>
        <w:gridCol w:w="1984"/>
        <w:gridCol w:w="1985"/>
        <w:gridCol w:w="1701"/>
        <w:gridCol w:w="1984"/>
      </w:tblGrid>
      <w:tr w:rsidR="00FA2B80" w:rsidTr="001731D5">
        <w:tc>
          <w:tcPr>
            <w:tcW w:w="392" w:type="dxa"/>
          </w:tcPr>
          <w:p w:rsidR="00FA2B80" w:rsidRPr="000675F4" w:rsidRDefault="00FA2B80" w:rsidP="001731D5">
            <w:pPr>
              <w:tabs>
                <w:tab w:val="left" w:pos="3510"/>
              </w:tabs>
              <w:ind w:left="-142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675F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392" w:type="dxa"/>
          </w:tcPr>
          <w:p w:rsidR="00FA2B80" w:rsidRPr="000675F4" w:rsidRDefault="00FA2B80" w:rsidP="001731D5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5F4">
              <w:rPr>
                <w:rFonts w:ascii="Times New Roman" w:hAnsi="Times New Roman" w:cs="Times New Roman"/>
                <w:sz w:val="26"/>
                <w:szCs w:val="26"/>
              </w:rPr>
              <w:t>Выявлен-ные риски</w:t>
            </w:r>
          </w:p>
        </w:tc>
        <w:tc>
          <w:tcPr>
            <w:tcW w:w="1018" w:type="dxa"/>
          </w:tcPr>
          <w:p w:rsidR="00FA2B80" w:rsidRPr="000675F4" w:rsidRDefault="00FA2B80" w:rsidP="001731D5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5F4">
              <w:rPr>
                <w:rFonts w:ascii="Times New Roman" w:hAnsi="Times New Roman" w:cs="Times New Roman"/>
                <w:sz w:val="26"/>
                <w:szCs w:val="26"/>
              </w:rPr>
              <w:t>Описа-ние рисков</w:t>
            </w:r>
          </w:p>
        </w:tc>
        <w:tc>
          <w:tcPr>
            <w:tcW w:w="1984" w:type="dxa"/>
          </w:tcPr>
          <w:p w:rsidR="00FA2B80" w:rsidRPr="000675F4" w:rsidRDefault="00FA2B80" w:rsidP="001731D5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5F4">
              <w:rPr>
                <w:rFonts w:ascii="Times New Roman" w:hAnsi="Times New Roman" w:cs="Times New Roman"/>
                <w:sz w:val="26"/>
                <w:szCs w:val="26"/>
              </w:rPr>
              <w:t>Причины возникновения рисков</w:t>
            </w:r>
          </w:p>
        </w:tc>
        <w:tc>
          <w:tcPr>
            <w:tcW w:w="1985" w:type="dxa"/>
          </w:tcPr>
          <w:p w:rsidR="00FA2B80" w:rsidRPr="000675F4" w:rsidRDefault="00FA2B80" w:rsidP="001731D5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5F4">
              <w:rPr>
                <w:rFonts w:ascii="Times New Roman" w:hAnsi="Times New Roman" w:cs="Times New Roman"/>
                <w:sz w:val="26"/>
                <w:szCs w:val="26"/>
              </w:rPr>
              <w:t>Общие меры по минимизации устранению рисков</w:t>
            </w:r>
          </w:p>
        </w:tc>
        <w:tc>
          <w:tcPr>
            <w:tcW w:w="1701" w:type="dxa"/>
          </w:tcPr>
          <w:p w:rsidR="00FA2B80" w:rsidRPr="000675F4" w:rsidRDefault="00FA2B80" w:rsidP="001731D5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5F4">
              <w:rPr>
                <w:rFonts w:ascii="Times New Roman" w:hAnsi="Times New Roman" w:cs="Times New Roman"/>
                <w:sz w:val="26"/>
                <w:szCs w:val="26"/>
              </w:rPr>
              <w:t>Наличие (отсутствие) остаточных рисков</w:t>
            </w:r>
          </w:p>
        </w:tc>
        <w:tc>
          <w:tcPr>
            <w:tcW w:w="1984" w:type="dxa"/>
          </w:tcPr>
          <w:p w:rsidR="00FA2B80" w:rsidRPr="000675F4" w:rsidRDefault="00FA2B80" w:rsidP="001731D5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5F4">
              <w:rPr>
                <w:rFonts w:ascii="Times New Roman" w:hAnsi="Times New Roman" w:cs="Times New Roman"/>
                <w:sz w:val="26"/>
                <w:szCs w:val="26"/>
              </w:rPr>
              <w:t>Вероятность повторного возникновения рисков</w:t>
            </w:r>
          </w:p>
        </w:tc>
      </w:tr>
      <w:tr w:rsidR="00FA2B80" w:rsidTr="001731D5">
        <w:tc>
          <w:tcPr>
            <w:tcW w:w="392" w:type="dxa"/>
          </w:tcPr>
          <w:p w:rsidR="00FA2B80" w:rsidRDefault="00FA2B80" w:rsidP="001731D5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92" w:type="dxa"/>
          </w:tcPr>
          <w:p w:rsidR="00FA2B80" w:rsidRDefault="00FA2B80" w:rsidP="001731D5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018" w:type="dxa"/>
          </w:tcPr>
          <w:p w:rsidR="00FA2B80" w:rsidRDefault="00FA2B80" w:rsidP="001731D5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FA2B80" w:rsidRDefault="00FA2B80" w:rsidP="001731D5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FA2B80" w:rsidRDefault="00FA2B80" w:rsidP="001731D5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1" w:type="dxa"/>
          </w:tcPr>
          <w:p w:rsidR="00FA2B80" w:rsidRDefault="00FA2B80" w:rsidP="001731D5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4" w:type="dxa"/>
          </w:tcPr>
          <w:p w:rsidR="00FA2B80" w:rsidRDefault="00FA2B80" w:rsidP="001731D5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A2B80" w:rsidRDefault="00FA2B80" w:rsidP="00FA2B80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A2B80" w:rsidRPr="00270BD6" w:rsidRDefault="00FA2B80" w:rsidP="00FA2B80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br w:type="column"/>
      </w: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Приложение 3</w:t>
      </w:r>
    </w:p>
    <w:p w:rsidR="00FA2B80" w:rsidRPr="00270BD6" w:rsidRDefault="00FA2B80" w:rsidP="00FA2B80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</w:t>
      </w:r>
      <w:r w:rsidRPr="00270BD6">
        <w:rPr>
          <w:rFonts w:ascii="Times New Roman" w:hAnsi="Times New Roman" w:cs="Times New Roman"/>
          <w:sz w:val="28"/>
        </w:rPr>
        <w:t>к Положению об организации</w:t>
      </w:r>
    </w:p>
    <w:p w:rsidR="00FA2B80" w:rsidRPr="00270BD6" w:rsidRDefault="00FA2B80" w:rsidP="00FA2B80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270BD6">
        <w:rPr>
          <w:rFonts w:ascii="Times New Roman" w:hAnsi="Times New Roman" w:cs="Times New Roman"/>
          <w:sz w:val="28"/>
        </w:rPr>
        <w:t>в Администрации</w:t>
      </w:r>
    </w:p>
    <w:p w:rsidR="00FA2B80" w:rsidRPr="00270BD6" w:rsidRDefault="00FA2B80" w:rsidP="00FA2B80">
      <w:pPr>
        <w:tabs>
          <w:tab w:val="left" w:pos="409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>муниципального района Волжский</w:t>
      </w:r>
    </w:p>
    <w:p w:rsidR="00FA2B80" w:rsidRDefault="00FA2B80" w:rsidP="00FA2B80">
      <w:pPr>
        <w:tabs>
          <w:tab w:val="left" w:pos="4095"/>
          <w:tab w:val="left" w:pos="7590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                                    Самарской области</w:t>
      </w:r>
    </w:p>
    <w:p w:rsidR="00FA2B80" w:rsidRPr="00270BD6" w:rsidRDefault="00FA2B80" w:rsidP="00FA2B80">
      <w:pPr>
        <w:tabs>
          <w:tab w:val="left" w:pos="409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>системы внутреннего обеспечения</w:t>
      </w:r>
    </w:p>
    <w:p w:rsidR="00FA2B80" w:rsidRPr="00270BD6" w:rsidRDefault="00FA2B80" w:rsidP="00FA2B80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</w:t>
      </w:r>
      <w:r w:rsidRPr="00270BD6">
        <w:rPr>
          <w:rFonts w:ascii="Times New Roman" w:hAnsi="Times New Roman" w:cs="Times New Roman"/>
          <w:sz w:val="28"/>
        </w:rPr>
        <w:t>соответствия требованиям</w:t>
      </w:r>
    </w:p>
    <w:p w:rsidR="00FA2B80" w:rsidRPr="00270BD6" w:rsidRDefault="00FA2B80" w:rsidP="00FA2B80">
      <w:pPr>
        <w:tabs>
          <w:tab w:val="left" w:pos="409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>антимонопольного законодательства</w:t>
      </w:r>
    </w:p>
    <w:p w:rsidR="00FA2B80" w:rsidRDefault="00FA2B80" w:rsidP="00FA2B80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270BD6">
        <w:rPr>
          <w:rFonts w:ascii="Times New Roman" w:hAnsi="Times New Roman" w:cs="Times New Roman"/>
          <w:sz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</w:t>
      </w:r>
      <w:r w:rsidRPr="00270BD6">
        <w:rPr>
          <w:rFonts w:ascii="Times New Roman" w:hAnsi="Times New Roman" w:cs="Times New Roman"/>
          <w:sz w:val="28"/>
        </w:rPr>
        <w:t>(антимонопольного комплаенса)</w:t>
      </w:r>
    </w:p>
    <w:p w:rsidR="00FA2B80" w:rsidRDefault="00FA2B80" w:rsidP="00FA2B80">
      <w:pPr>
        <w:tabs>
          <w:tab w:val="left" w:pos="8805"/>
        </w:tabs>
        <w:rPr>
          <w:rFonts w:ascii="Times New Roman" w:hAnsi="Times New Roman" w:cs="Times New Roman"/>
          <w:sz w:val="28"/>
        </w:rPr>
      </w:pPr>
    </w:p>
    <w:p w:rsidR="00FA2B80" w:rsidRDefault="00FA2B80" w:rsidP="00FA2B80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мероприятий («дорожная карта»)</w:t>
      </w:r>
    </w:p>
    <w:p w:rsidR="00FA2B80" w:rsidRDefault="00FA2B80" w:rsidP="00FA2B80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снижению комплаенс-рисков </w:t>
      </w:r>
      <w:r w:rsidRPr="00EC416E">
        <w:rPr>
          <w:rFonts w:ascii="Times New Roman" w:hAnsi="Times New Roman" w:cs="Times New Roman"/>
          <w:b/>
          <w:sz w:val="28"/>
        </w:rPr>
        <w:t>в Адми</w:t>
      </w:r>
      <w:r>
        <w:rPr>
          <w:rFonts w:ascii="Times New Roman" w:hAnsi="Times New Roman" w:cs="Times New Roman"/>
          <w:b/>
          <w:sz w:val="28"/>
        </w:rPr>
        <w:t>нистрации муниципального района</w:t>
      </w:r>
    </w:p>
    <w:p w:rsidR="00FA2B80" w:rsidRDefault="00FA2B80" w:rsidP="00FA2B80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C416E">
        <w:rPr>
          <w:rFonts w:ascii="Times New Roman" w:hAnsi="Times New Roman" w:cs="Times New Roman"/>
          <w:b/>
          <w:sz w:val="28"/>
        </w:rPr>
        <w:t>Волжский</w:t>
      </w:r>
      <w:r>
        <w:rPr>
          <w:rFonts w:ascii="Times New Roman" w:hAnsi="Times New Roman" w:cs="Times New Roman"/>
          <w:b/>
          <w:sz w:val="28"/>
        </w:rPr>
        <w:t xml:space="preserve"> Самарской области</w:t>
      </w:r>
      <w:r w:rsidRPr="00EC416E">
        <w:rPr>
          <w:rFonts w:ascii="Times New Roman" w:hAnsi="Times New Roman" w:cs="Times New Roman"/>
          <w:b/>
          <w:sz w:val="28"/>
        </w:rPr>
        <w:t xml:space="preserve"> на _______год</w:t>
      </w:r>
    </w:p>
    <w:p w:rsidR="00FA2B80" w:rsidRDefault="00FA2B80" w:rsidP="00FA2B80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842"/>
        <w:gridCol w:w="2410"/>
        <w:gridCol w:w="1559"/>
        <w:gridCol w:w="2268"/>
      </w:tblGrid>
      <w:tr w:rsidR="00FA2B80" w:rsidTr="001731D5">
        <w:tc>
          <w:tcPr>
            <w:tcW w:w="392" w:type="dxa"/>
          </w:tcPr>
          <w:p w:rsidR="00FA2B80" w:rsidRPr="000675F4" w:rsidRDefault="00FA2B80" w:rsidP="001731D5">
            <w:pPr>
              <w:tabs>
                <w:tab w:val="left" w:pos="3510"/>
              </w:tabs>
              <w:ind w:left="-142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0675F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843" w:type="dxa"/>
          </w:tcPr>
          <w:p w:rsidR="00FA2B80" w:rsidRPr="000675F4" w:rsidRDefault="00FA2B80" w:rsidP="001731D5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842" w:type="dxa"/>
          </w:tcPr>
          <w:p w:rsidR="00FA2B80" w:rsidRPr="000675F4" w:rsidRDefault="00FA2B80" w:rsidP="001731D5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Описание действий</w:t>
            </w:r>
          </w:p>
        </w:tc>
        <w:tc>
          <w:tcPr>
            <w:tcW w:w="2410" w:type="dxa"/>
          </w:tcPr>
          <w:p w:rsidR="00FA2B80" w:rsidRPr="000675F4" w:rsidRDefault="00FA2B80" w:rsidP="001731D5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1559" w:type="dxa"/>
          </w:tcPr>
          <w:p w:rsidR="00FA2B80" w:rsidRPr="000675F4" w:rsidRDefault="00FA2B80" w:rsidP="001731D5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2268" w:type="dxa"/>
          </w:tcPr>
          <w:p w:rsidR="00FA2B80" w:rsidRPr="000675F4" w:rsidRDefault="00FA2B80" w:rsidP="001731D5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</w:tr>
      <w:tr w:rsidR="00FA2B80" w:rsidTr="001731D5">
        <w:tc>
          <w:tcPr>
            <w:tcW w:w="392" w:type="dxa"/>
          </w:tcPr>
          <w:p w:rsidR="00FA2B80" w:rsidRDefault="00FA2B80" w:rsidP="001731D5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3" w:type="dxa"/>
          </w:tcPr>
          <w:p w:rsidR="00FA2B80" w:rsidRDefault="00FA2B80" w:rsidP="001731D5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842" w:type="dxa"/>
          </w:tcPr>
          <w:p w:rsidR="00FA2B80" w:rsidRDefault="00FA2B80" w:rsidP="001731D5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</w:tcPr>
          <w:p w:rsidR="00FA2B80" w:rsidRDefault="00FA2B80" w:rsidP="001731D5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FA2B80" w:rsidRDefault="00FA2B80" w:rsidP="001731D5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FA2B80" w:rsidRDefault="00FA2B80" w:rsidP="001731D5">
            <w:pPr>
              <w:tabs>
                <w:tab w:val="left" w:pos="351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A2B80" w:rsidRPr="00EC416E" w:rsidRDefault="00FA2B80" w:rsidP="00FA2B80">
      <w:pPr>
        <w:tabs>
          <w:tab w:val="left" w:pos="3510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B6F85" w:rsidRDefault="006B6F85"/>
    <w:sectPr w:rsidR="006B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36"/>
    <w:rsid w:val="006B6F85"/>
    <w:rsid w:val="00DE3B36"/>
    <w:rsid w:val="00FA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Азимли Азиз</dc:creator>
  <cp:keywords/>
  <dc:description/>
  <cp:lastModifiedBy>Азимли Азиз</cp:lastModifiedBy>
  <cp:revision>2</cp:revision>
  <dcterms:created xsi:type="dcterms:W3CDTF">2021-06-08T10:47:00Z</dcterms:created>
  <dcterms:modified xsi:type="dcterms:W3CDTF">2021-06-08T10:47:00Z</dcterms:modified>
</cp:coreProperties>
</file>